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E4B" w:rsidRDefault="008A3994">
      <w:pPr>
        <w:pStyle w:val="Ttulo"/>
        <w:jc w:val="both"/>
      </w:pPr>
      <w:r>
        <w:rPr>
          <w:bCs/>
        </w:rPr>
        <w:t>A NOVA TEMPADA DE PESCA continental COMEZARÁ EN gALICIA O 19 DE MARZO E PROLONGARASE ATA O 31 DE XULLO</w:t>
      </w:r>
    </w:p>
    <w:p w:rsidR="00016E4B" w:rsidRDefault="00016E4B">
      <w:pPr>
        <w:pStyle w:val="XuntaGuionSubttulos"/>
        <w:spacing w:line="240" w:lineRule="auto"/>
        <w:jc w:val="both"/>
        <w:rPr>
          <w:lang w:val="gl-ES"/>
        </w:rPr>
      </w:pPr>
    </w:p>
    <w:p w:rsidR="00016E4B" w:rsidRDefault="008A3994">
      <w:pPr>
        <w:pStyle w:val="XuntaGuionSubttulos"/>
        <w:numPr>
          <w:ilvl w:val="0"/>
          <w:numId w:val="1"/>
        </w:numPr>
        <w:spacing w:line="240" w:lineRule="auto"/>
        <w:jc w:val="both"/>
      </w:pPr>
      <w:r>
        <w:rPr>
          <w:lang w:val="gl-ES"/>
        </w:rPr>
        <w:t>No caso do salmón, o período hábil para exercer a actividade irá do 1 de maio ao 31 de xullo, aínda que poderá acurtarse en función da cota de capturas</w:t>
      </w:r>
    </w:p>
    <w:p w:rsidR="00016E4B" w:rsidRDefault="008A3994">
      <w:pPr>
        <w:pStyle w:val="XuntaGuionSubttulos"/>
        <w:numPr>
          <w:ilvl w:val="0"/>
          <w:numId w:val="1"/>
        </w:numPr>
        <w:spacing w:line="240" w:lineRule="auto"/>
        <w:jc w:val="both"/>
        <w:rPr>
          <w:lang w:val="gl-ES"/>
        </w:rPr>
      </w:pPr>
      <w:r>
        <w:rPr>
          <w:lang w:val="gl-ES"/>
        </w:rPr>
        <w:t xml:space="preserve">En canto á pesca do reo, iniciarase tamén o 1 de maio e rematará o 31 de xullo, prolongándose en determinadas masas de auga ata finais de setembro, mentres que a captura da troita comezará xa o 20 de marzo e estenderase no caso dos coutos </w:t>
      </w:r>
      <w:proofErr w:type="spellStart"/>
      <w:r>
        <w:rPr>
          <w:lang w:val="gl-ES"/>
        </w:rPr>
        <w:t>conveniados</w:t>
      </w:r>
      <w:proofErr w:type="spellEnd"/>
      <w:r>
        <w:rPr>
          <w:lang w:val="gl-ES"/>
        </w:rPr>
        <w:t xml:space="preserve"> ata </w:t>
      </w:r>
      <w:r>
        <w:rPr>
          <w:lang w:val="gl-ES"/>
        </w:rPr>
        <w:t>o 30 de setembro na modalidade de pesca sen morte</w:t>
      </w:r>
    </w:p>
    <w:p w:rsidR="00016E4B" w:rsidRDefault="008A3994">
      <w:pPr>
        <w:pStyle w:val="XuntaGuionSubttulos"/>
        <w:numPr>
          <w:ilvl w:val="0"/>
          <w:numId w:val="1"/>
        </w:numPr>
        <w:spacing w:line="240" w:lineRule="auto"/>
        <w:jc w:val="both"/>
      </w:pPr>
      <w:r>
        <w:rPr>
          <w:lang w:val="gl-ES"/>
        </w:rPr>
        <w:t>Decláranse os luns como días inhábiles, agás os festivos nacionais ou autonómicos</w:t>
      </w:r>
      <w:r>
        <w:rPr>
          <w:rStyle w:val="XuntaDestacadotextonormalCar"/>
          <w:rFonts w:eastAsiaTheme="minorEastAsia" w:cstheme="minorBidi"/>
          <w:color w:val="007AB5"/>
          <w:lang w:val="gl-ES"/>
        </w:rPr>
        <w:t>, e os xoves non festivos só se poderá practicar a pesca sen morte</w:t>
      </w:r>
    </w:p>
    <w:p w:rsidR="00016E4B" w:rsidRDefault="008A3994">
      <w:pPr>
        <w:pStyle w:val="XuntaTextonormal"/>
        <w:jc w:val="both"/>
        <w:rPr>
          <w:lang w:val="gl-ES"/>
        </w:rPr>
      </w:pPr>
      <w:r>
        <w:rPr>
          <w:rStyle w:val="XuntaDestacadotextonormalCar"/>
          <w:b/>
          <w:bCs/>
          <w:lang w:val="gl-ES"/>
        </w:rPr>
        <w:t xml:space="preserve">Santiago de Compostela, 22 de febreiro de 2023.- </w:t>
      </w:r>
      <w:r>
        <w:rPr>
          <w:lang w:val="gl-ES"/>
        </w:rPr>
        <w:t>A tempada</w:t>
      </w:r>
      <w:r>
        <w:rPr>
          <w:lang w:val="gl-ES"/>
        </w:rPr>
        <w:t xml:space="preserve"> de pesca deste ano en Galicia comezará o vindeiro 19 de marzo e rematará o 31 de xullo. Así se establece na </w:t>
      </w:r>
      <w:hyperlink r:id="rId8">
        <w:r>
          <w:rPr>
            <w:rStyle w:val="Ligazndainternet"/>
            <w:lang w:val="gl-ES"/>
          </w:rPr>
          <w:t xml:space="preserve">orde anual publicada hoxe no Diario Oficial </w:t>
        </w:r>
        <w:r>
          <w:rPr>
            <w:rStyle w:val="Ligazndainternet"/>
            <w:lang w:val="gl-ES"/>
          </w:rPr>
          <w:t>de Galicia na</w:t>
        </w:r>
      </w:hyperlink>
      <w:r>
        <w:rPr>
          <w:rStyle w:val="Ligazndainternet"/>
          <w:color w:val="000000"/>
          <w:u w:val="none"/>
          <w:lang w:val="gl-ES"/>
        </w:rPr>
        <w:t xml:space="preserve"> que se recollen as normas xerais de pesca das distintas especies </w:t>
      </w:r>
      <w:proofErr w:type="spellStart"/>
      <w:r>
        <w:rPr>
          <w:rStyle w:val="Ligazndainternet"/>
          <w:color w:val="000000"/>
          <w:u w:val="none"/>
          <w:lang w:val="gl-ES"/>
        </w:rPr>
        <w:t>ictícolas</w:t>
      </w:r>
      <w:proofErr w:type="spellEnd"/>
      <w:r>
        <w:rPr>
          <w:rStyle w:val="Ligazndainternet"/>
          <w:color w:val="000000"/>
          <w:u w:val="none"/>
          <w:lang w:val="gl-ES"/>
        </w:rPr>
        <w:t xml:space="preserve"> nas augas continentais galegas</w:t>
      </w:r>
      <w:r>
        <w:rPr>
          <w:lang w:val="gl-ES"/>
        </w:rPr>
        <w:t>.</w:t>
      </w:r>
    </w:p>
    <w:p w:rsidR="00016E4B" w:rsidRDefault="00016E4B">
      <w:pPr>
        <w:pStyle w:val="XuntaTextonormal"/>
        <w:jc w:val="both"/>
        <w:rPr>
          <w:lang w:val="gl-ES"/>
        </w:rPr>
      </w:pPr>
    </w:p>
    <w:p w:rsidR="00016E4B" w:rsidRDefault="008A3994">
      <w:pPr>
        <w:pStyle w:val="XuntaTextonormal"/>
        <w:jc w:val="both"/>
        <w:rPr>
          <w:lang w:val="gl-ES"/>
        </w:rPr>
      </w:pPr>
      <w:r>
        <w:rPr>
          <w:lang w:val="gl-ES"/>
        </w:rPr>
        <w:t>Así, no caso concreto do salmón, o período hábil abranguerá desde o 1 de maio ata o 31 de xullo, pero poderá adiantarse o remate da te</w:t>
      </w:r>
      <w:r>
        <w:rPr>
          <w:lang w:val="gl-ES"/>
        </w:rPr>
        <w:t xml:space="preserve">mpada en función das capturas. Nos tramos compartidos do río </w:t>
      </w:r>
      <w:proofErr w:type="spellStart"/>
      <w:r>
        <w:rPr>
          <w:lang w:val="gl-ES"/>
        </w:rPr>
        <w:t>Eo</w:t>
      </w:r>
      <w:proofErr w:type="spellEnd"/>
      <w:r>
        <w:rPr>
          <w:lang w:val="gl-ES"/>
        </w:rPr>
        <w:t xml:space="preserve"> e nos coutos do Ulla, o período rematará o 30 de xuño.</w:t>
      </w:r>
    </w:p>
    <w:p w:rsidR="00016E4B" w:rsidRDefault="00016E4B">
      <w:pPr>
        <w:pStyle w:val="XuntaTextonormal"/>
        <w:jc w:val="both"/>
        <w:rPr>
          <w:lang w:val="gl-ES"/>
        </w:rPr>
      </w:pPr>
    </w:p>
    <w:p w:rsidR="00016E4B" w:rsidRDefault="008A3994">
      <w:pPr>
        <w:pStyle w:val="XuntaTextonormal"/>
        <w:jc w:val="both"/>
        <w:rPr>
          <w:lang w:val="gl-ES"/>
        </w:rPr>
      </w:pPr>
      <w:r>
        <w:rPr>
          <w:lang w:val="gl-ES"/>
        </w:rPr>
        <w:t xml:space="preserve">A cota de captura establécese nun exemplar por persoa e xornada, cunha dimensión mínima de 40 centímetros. A </w:t>
      </w:r>
      <w:proofErr w:type="spellStart"/>
      <w:r>
        <w:rPr>
          <w:lang w:val="gl-ES"/>
        </w:rPr>
        <w:t>ratio</w:t>
      </w:r>
      <w:proofErr w:type="spellEnd"/>
      <w:r>
        <w:rPr>
          <w:lang w:val="gl-ES"/>
        </w:rPr>
        <w:t xml:space="preserve"> anual no río Ulla que</w:t>
      </w:r>
      <w:r>
        <w:rPr>
          <w:lang w:val="gl-ES"/>
        </w:rPr>
        <w:t xml:space="preserve">da fixada en 30 exemplares; no </w:t>
      </w:r>
      <w:proofErr w:type="spellStart"/>
      <w:r>
        <w:rPr>
          <w:lang w:val="gl-ES"/>
        </w:rPr>
        <w:t>Mandeo</w:t>
      </w:r>
      <w:proofErr w:type="spellEnd"/>
      <w:r>
        <w:rPr>
          <w:lang w:val="gl-ES"/>
        </w:rPr>
        <w:t xml:space="preserve"> os exemplares serán 5; no caso do río </w:t>
      </w:r>
      <w:proofErr w:type="spellStart"/>
      <w:r>
        <w:rPr>
          <w:lang w:val="gl-ES"/>
        </w:rPr>
        <w:t>Masma</w:t>
      </w:r>
      <w:proofErr w:type="spellEnd"/>
      <w:r>
        <w:rPr>
          <w:lang w:val="gl-ES"/>
        </w:rPr>
        <w:t xml:space="preserve"> a cota é de 15 salmóns; no Miño fíxase en 8; e no couto de </w:t>
      </w:r>
      <w:proofErr w:type="spellStart"/>
      <w:r>
        <w:rPr>
          <w:lang w:val="gl-ES"/>
        </w:rPr>
        <w:t>Salmeán</w:t>
      </w:r>
      <w:proofErr w:type="spellEnd"/>
      <w:r>
        <w:rPr>
          <w:lang w:val="gl-ES"/>
        </w:rPr>
        <w:t xml:space="preserve">, en 10. No resto dos coutos autorizados no río </w:t>
      </w:r>
      <w:proofErr w:type="spellStart"/>
      <w:r>
        <w:rPr>
          <w:lang w:val="gl-ES"/>
        </w:rPr>
        <w:t>Eo</w:t>
      </w:r>
      <w:proofErr w:type="spellEnd"/>
      <w:r>
        <w:rPr>
          <w:lang w:val="gl-ES"/>
        </w:rPr>
        <w:t xml:space="preserve"> non se establece cota anual de captura.</w:t>
      </w:r>
    </w:p>
    <w:p w:rsidR="00016E4B" w:rsidRDefault="00016E4B">
      <w:pPr>
        <w:pStyle w:val="XuntaTextonormal"/>
        <w:jc w:val="both"/>
        <w:rPr>
          <w:lang w:val="gl-ES"/>
        </w:rPr>
      </w:pPr>
    </w:p>
    <w:p w:rsidR="00016E4B" w:rsidRDefault="008A3994">
      <w:pPr>
        <w:pStyle w:val="XuntaTextonormal"/>
        <w:jc w:val="both"/>
        <w:rPr>
          <w:lang w:val="gl-ES"/>
        </w:rPr>
      </w:pPr>
      <w:r>
        <w:rPr>
          <w:lang w:val="gl-ES"/>
        </w:rPr>
        <w:t>Co obxecto de co</w:t>
      </w:r>
      <w:r>
        <w:rPr>
          <w:lang w:val="gl-ES"/>
        </w:rPr>
        <w:t xml:space="preserve">laborar na mellora da poboación do salmón nas augas do Ulla, ao igual que se fixo na pasada tempada, cando se capture un exemplar desta especie nos coutos de </w:t>
      </w:r>
      <w:proofErr w:type="spellStart"/>
      <w:r>
        <w:rPr>
          <w:lang w:val="gl-ES"/>
        </w:rPr>
        <w:t>Ximonde</w:t>
      </w:r>
      <w:proofErr w:type="spellEnd"/>
      <w:r>
        <w:rPr>
          <w:lang w:val="gl-ES"/>
        </w:rPr>
        <w:t xml:space="preserve"> ou </w:t>
      </w:r>
      <w:proofErr w:type="spellStart"/>
      <w:r>
        <w:rPr>
          <w:lang w:val="gl-ES"/>
        </w:rPr>
        <w:t>Santeles</w:t>
      </w:r>
      <w:proofErr w:type="spellEnd"/>
      <w:r>
        <w:rPr>
          <w:lang w:val="gl-ES"/>
        </w:rPr>
        <w:t xml:space="preserve"> establécese un procedemento de doazón voluntaria para destinalo a reprodución </w:t>
      </w:r>
      <w:r>
        <w:rPr>
          <w:lang w:val="gl-ES"/>
        </w:rPr>
        <w:t>artificial na piscifactoría de Carballedo ou a marcaxe e seguimento da súa migración no río.</w:t>
      </w:r>
    </w:p>
    <w:p w:rsidR="00016E4B" w:rsidRDefault="00016E4B">
      <w:pPr>
        <w:pStyle w:val="XuntaTextonormal"/>
        <w:jc w:val="both"/>
        <w:rPr>
          <w:lang w:val="gl-ES"/>
        </w:rPr>
      </w:pPr>
    </w:p>
    <w:p w:rsidR="00016E4B" w:rsidRDefault="008A3994">
      <w:pPr>
        <w:pStyle w:val="XuntaTextonormal"/>
        <w:jc w:val="both"/>
        <w:rPr>
          <w:lang w:val="gl-ES"/>
        </w:rPr>
      </w:pPr>
      <w:r>
        <w:rPr>
          <w:lang w:val="gl-ES"/>
        </w:rPr>
        <w:t xml:space="preserve">En relación cos engados, poden ser naturais autorizados —como as miñocas e </w:t>
      </w:r>
      <w:proofErr w:type="spellStart"/>
      <w:r>
        <w:rPr>
          <w:lang w:val="gl-ES"/>
        </w:rPr>
        <w:t>quisquillas</w:t>
      </w:r>
      <w:proofErr w:type="spellEnd"/>
      <w:r>
        <w:rPr>
          <w:lang w:val="gl-ES"/>
        </w:rPr>
        <w:t>— ou artificiais, que son elaborados imitando animais ou outros obxectos que</w:t>
      </w:r>
      <w:r>
        <w:rPr>
          <w:lang w:val="gl-ES"/>
        </w:rPr>
        <w:t xml:space="preserve"> poden ser atractivos para os peixes que se queren capturar —por exemplo, a mosca artificial, a culleriña e peixes artificiais ou semellantes—.</w:t>
      </w:r>
    </w:p>
    <w:p w:rsidR="00016E4B" w:rsidRDefault="00016E4B">
      <w:pPr>
        <w:pStyle w:val="XuntaTextonormal"/>
        <w:jc w:val="both"/>
        <w:rPr>
          <w:b/>
          <w:lang w:val="gl-ES"/>
        </w:rPr>
      </w:pPr>
    </w:p>
    <w:p w:rsidR="00016E4B" w:rsidRDefault="008A3994">
      <w:pPr>
        <w:pStyle w:val="XuntaTextonormal"/>
        <w:jc w:val="both"/>
        <w:rPr>
          <w:b/>
          <w:lang w:val="gl-ES"/>
        </w:rPr>
      </w:pPr>
      <w:r>
        <w:rPr>
          <w:b/>
          <w:lang w:val="gl-ES"/>
        </w:rPr>
        <w:t>Pesca do reo</w:t>
      </w:r>
    </w:p>
    <w:p w:rsidR="00016E4B" w:rsidRDefault="008A3994">
      <w:pPr>
        <w:pStyle w:val="XuntaTextonormal"/>
        <w:jc w:val="both"/>
        <w:rPr>
          <w:lang w:val="gl-ES"/>
        </w:rPr>
      </w:pPr>
      <w:r>
        <w:rPr>
          <w:lang w:val="gl-ES"/>
        </w:rPr>
        <w:t>A tempada hábil para a pesca do reo, en xeral, comezará o 1 de maio e rematará o 31 de xullo. En t</w:t>
      </w:r>
      <w:r>
        <w:rPr>
          <w:lang w:val="gl-ES"/>
        </w:rPr>
        <w:t xml:space="preserve">odo caso, prorrogarase nos coutos de Betanzos, Noia, </w:t>
      </w:r>
      <w:proofErr w:type="spellStart"/>
      <w:r>
        <w:rPr>
          <w:lang w:val="gl-ES"/>
        </w:rPr>
        <w:t>Noval</w:t>
      </w:r>
      <w:proofErr w:type="spellEnd"/>
      <w:r>
        <w:rPr>
          <w:lang w:val="gl-ES"/>
        </w:rPr>
        <w:t xml:space="preserve">, </w:t>
      </w:r>
      <w:proofErr w:type="spellStart"/>
      <w:r>
        <w:rPr>
          <w:lang w:val="gl-ES"/>
        </w:rPr>
        <w:t>Ombre</w:t>
      </w:r>
      <w:proofErr w:type="spellEnd"/>
      <w:r>
        <w:rPr>
          <w:lang w:val="gl-ES"/>
        </w:rPr>
        <w:t xml:space="preserve">, Padrón, A Ponte do Porto, Ribeiras, Segade, Traba, </w:t>
      </w:r>
      <w:proofErr w:type="spellStart"/>
      <w:r>
        <w:rPr>
          <w:lang w:val="gl-ES"/>
        </w:rPr>
        <w:t>Xuvia</w:t>
      </w:r>
      <w:proofErr w:type="spellEnd"/>
      <w:r>
        <w:rPr>
          <w:lang w:val="gl-ES"/>
        </w:rPr>
        <w:t xml:space="preserve"> e </w:t>
      </w:r>
      <w:proofErr w:type="spellStart"/>
      <w:r>
        <w:rPr>
          <w:lang w:val="gl-ES"/>
        </w:rPr>
        <w:t>Lambre</w:t>
      </w:r>
      <w:proofErr w:type="spellEnd"/>
      <w:r>
        <w:rPr>
          <w:lang w:val="gl-ES"/>
        </w:rPr>
        <w:t xml:space="preserve"> ata o 30 de setembro; e</w:t>
      </w:r>
      <w:r w:rsidR="005F122B">
        <w:rPr>
          <w:lang w:val="gl-ES"/>
        </w:rPr>
        <w:t xml:space="preserve">, </w:t>
      </w:r>
      <w:r>
        <w:rPr>
          <w:lang w:val="gl-ES"/>
        </w:rPr>
        <w:t xml:space="preserve">no caso de Ponte Arnelas, </w:t>
      </w:r>
      <w:proofErr w:type="spellStart"/>
      <w:r>
        <w:rPr>
          <w:lang w:val="gl-ES"/>
        </w:rPr>
        <w:t>Pontevea</w:t>
      </w:r>
      <w:proofErr w:type="spellEnd"/>
      <w:r>
        <w:rPr>
          <w:lang w:val="gl-ES"/>
        </w:rPr>
        <w:t xml:space="preserve">, </w:t>
      </w:r>
      <w:proofErr w:type="spellStart"/>
      <w:r>
        <w:rPr>
          <w:lang w:val="gl-ES"/>
        </w:rPr>
        <w:t>Santeles</w:t>
      </w:r>
      <w:proofErr w:type="spellEnd"/>
      <w:r>
        <w:rPr>
          <w:lang w:val="gl-ES"/>
        </w:rPr>
        <w:t xml:space="preserve">, </w:t>
      </w:r>
      <w:proofErr w:type="spellStart"/>
      <w:r>
        <w:rPr>
          <w:lang w:val="gl-ES"/>
        </w:rPr>
        <w:t>Sinde</w:t>
      </w:r>
      <w:proofErr w:type="spellEnd"/>
      <w:r>
        <w:rPr>
          <w:lang w:val="gl-ES"/>
        </w:rPr>
        <w:t xml:space="preserve"> e </w:t>
      </w:r>
      <w:proofErr w:type="spellStart"/>
      <w:r>
        <w:rPr>
          <w:lang w:val="gl-ES"/>
        </w:rPr>
        <w:t>Ximonde</w:t>
      </w:r>
      <w:proofErr w:type="spellEnd"/>
      <w:r w:rsidR="005F122B">
        <w:rPr>
          <w:lang w:val="gl-ES"/>
        </w:rPr>
        <w:t xml:space="preserve">, </w:t>
      </w:r>
      <w:r>
        <w:rPr>
          <w:lang w:val="gl-ES"/>
        </w:rPr>
        <w:t>ata o 31 de agosto.</w:t>
      </w:r>
    </w:p>
    <w:p w:rsidR="00016E4B" w:rsidRDefault="00016E4B">
      <w:pPr>
        <w:pStyle w:val="XuntaTextonormal"/>
        <w:jc w:val="both"/>
        <w:rPr>
          <w:lang w:val="gl-ES"/>
        </w:rPr>
      </w:pPr>
    </w:p>
    <w:p w:rsidR="00016E4B" w:rsidRDefault="008A3994">
      <w:pPr>
        <w:pStyle w:val="XuntaTextonormal"/>
        <w:jc w:val="both"/>
        <w:rPr>
          <w:lang w:val="gl-ES"/>
        </w:rPr>
      </w:pPr>
      <w:r>
        <w:rPr>
          <w:lang w:val="gl-ES"/>
        </w:rPr>
        <w:lastRenderedPageBreak/>
        <w:t>Sobre os engados</w:t>
      </w:r>
      <w:r>
        <w:rPr>
          <w:lang w:val="gl-ES"/>
        </w:rPr>
        <w:t xml:space="preserve">, nos caso dos artificiais permítense os mesmos que para o salmón, ao que se suma tamén o risco. No que respecta aos naturais, autorízanse todos, </w:t>
      </w:r>
      <w:r>
        <w:rPr>
          <w:lang w:val="gl-ES"/>
        </w:rPr>
        <w:t xml:space="preserve">agás calquera tipo de ovas de peixes e o peixe natural; </w:t>
      </w:r>
      <w:r>
        <w:rPr>
          <w:lang w:val="gl-ES"/>
        </w:rPr>
        <w:t xml:space="preserve">e en augas </w:t>
      </w:r>
      <w:proofErr w:type="spellStart"/>
      <w:r>
        <w:rPr>
          <w:lang w:val="gl-ES"/>
        </w:rPr>
        <w:t>salmoneiras</w:t>
      </w:r>
      <w:proofErr w:type="spellEnd"/>
      <w:r>
        <w:rPr>
          <w:lang w:val="gl-ES"/>
        </w:rPr>
        <w:t xml:space="preserve"> tampouco se permiten os cebos na</w:t>
      </w:r>
      <w:r>
        <w:rPr>
          <w:lang w:val="gl-ES"/>
        </w:rPr>
        <w:t>turais, só os autorizados para a pesca do salmón nos seus coutos.</w:t>
      </w:r>
    </w:p>
    <w:p w:rsidR="00016E4B" w:rsidRDefault="00016E4B">
      <w:pPr>
        <w:pStyle w:val="XuntaTextonormal"/>
        <w:jc w:val="both"/>
        <w:rPr>
          <w:lang w:val="gl-ES"/>
        </w:rPr>
      </w:pPr>
    </w:p>
    <w:p w:rsidR="00016E4B" w:rsidRDefault="008A3994">
      <w:pPr>
        <w:pStyle w:val="XuntaTextonormal"/>
        <w:jc w:val="both"/>
      </w:pPr>
      <w:r>
        <w:rPr>
          <w:b/>
          <w:lang w:val="gl-ES"/>
        </w:rPr>
        <w:t>Pesca da troita</w:t>
      </w:r>
    </w:p>
    <w:p w:rsidR="00016E4B" w:rsidRDefault="008A3994">
      <w:pPr>
        <w:pStyle w:val="XuntaTextonormal"/>
        <w:jc w:val="both"/>
      </w:pPr>
      <w:r>
        <w:rPr>
          <w:lang w:val="gl-ES"/>
        </w:rPr>
        <w:t>Para esta especie a tempada comezará o 19 de marzo e rematará o 31 de xullo. Nos coutos con convenio de colaboración, prolongarase ata o 30 de setembro na modalidade de pesc</w:t>
      </w:r>
      <w:r>
        <w:rPr>
          <w:lang w:val="gl-ES"/>
        </w:rPr>
        <w:t xml:space="preserve">a sen morte, e nas augas </w:t>
      </w:r>
      <w:proofErr w:type="spellStart"/>
      <w:r>
        <w:rPr>
          <w:lang w:val="gl-ES"/>
        </w:rPr>
        <w:t>salmoneiras</w:t>
      </w:r>
      <w:proofErr w:type="spellEnd"/>
      <w:r>
        <w:rPr>
          <w:lang w:val="gl-ES"/>
        </w:rPr>
        <w:t>, nas de reo ou nas de montaña o inicio atrasarase ata o 1 de maio.</w:t>
      </w:r>
    </w:p>
    <w:p w:rsidR="00016E4B" w:rsidRDefault="00016E4B">
      <w:pPr>
        <w:pStyle w:val="XuntaTextonormal"/>
        <w:jc w:val="both"/>
        <w:rPr>
          <w:lang w:val="gl-ES"/>
        </w:rPr>
      </w:pPr>
    </w:p>
    <w:p w:rsidR="00016E4B" w:rsidRDefault="008A3994">
      <w:pPr>
        <w:pStyle w:val="XuntaTextonormal"/>
        <w:jc w:val="both"/>
      </w:pPr>
      <w:r>
        <w:rPr>
          <w:lang w:val="gl-ES"/>
        </w:rPr>
        <w:t>Como norma xeral establécese a posibilidade de capturar 6 exemplares ao día e por persoa, cunha talla mínima de 19 centímetros. En canto aos engados, s</w:t>
      </w:r>
      <w:r>
        <w:rPr>
          <w:lang w:val="gl-ES"/>
        </w:rPr>
        <w:t>on os mesmos que os da tempada pasada.</w:t>
      </w:r>
    </w:p>
    <w:p w:rsidR="00016E4B" w:rsidRDefault="00016E4B">
      <w:pPr>
        <w:pStyle w:val="XuntaTextonormal"/>
        <w:jc w:val="both"/>
        <w:rPr>
          <w:lang w:val="gl-ES"/>
        </w:rPr>
      </w:pPr>
    </w:p>
    <w:p w:rsidR="00016E4B" w:rsidRDefault="008A3994">
      <w:pPr>
        <w:pStyle w:val="XuntaTextonormal"/>
        <w:jc w:val="both"/>
      </w:pPr>
      <w:r>
        <w:rPr>
          <w:lang w:val="gl-ES"/>
        </w:rPr>
        <w:t xml:space="preserve">Por outra banda, este ano védanse en todas as masas de auga as seguintes especies: cangrexo de río, </w:t>
      </w:r>
      <w:proofErr w:type="spellStart"/>
      <w:r>
        <w:rPr>
          <w:lang w:val="gl-ES"/>
        </w:rPr>
        <w:t>reñosa</w:t>
      </w:r>
      <w:proofErr w:type="spellEnd"/>
      <w:r>
        <w:rPr>
          <w:lang w:val="gl-ES"/>
        </w:rPr>
        <w:t>, espiñento, zamborca e anguía. A pesca da saboga só se autoriza no tramo do río Ulla comprendido entre a pres</w:t>
      </w:r>
      <w:r>
        <w:rPr>
          <w:lang w:val="gl-ES"/>
        </w:rPr>
        <w:t>a de Couso e a desembocadura entre o 1 de maio e o 11 de xuño.</w:t>
      </w:r>
    </w:p>
    <w:p w:rsidR="00016E4B" w:rsidRDefault="00016E4B">
      <w:pPr>
        <w:pStyle w:val="XuntaTextonormal"/>
        <w:jc w:val="both"/>
        <w:rPr>
          <w:lang w:val="gl-ES"/>
        </w:rPr>
      </w:pPr>
    </w:p>
    <w:p w:rsidR="00016E4B" w:rsidRDefault="008A3994">
      <w:pPr>
        <w:pStyle w:val="XuntaTextonormal"/>
        <w:jc w:val="both"/>
        <w:rPr>
          <w:lang w:val="gl-ES"/>
        </w:rPr>
      </w:pPr>
      <w:r>
        <w:rPr>
          <w:lang w:val="gl-ES"/>
        </w:rPr>
        <w:t xml:space="preserve">Así mesmo, autorízase exclusivamente dentro dos ámbitos territoriais que se indican na orde a pesca das seguintes especies exóticas invasoras: perca americana, carpa, cangrexo vermello </w:t>
      </w:r>
      <w:r>
        <w:rPr>
          <w:lang w:val="gl-ES"/>
        </w:rPr>
        <w:t>americano e cangrexo sinal.</w:t>
      </w:r>
    </w:p>
    <w:p w:rsidR="00016E4B" w:rsidRDefault="00016E4B">
      <w:pPr>
        <w:pStyle w:val="XuntaTextonormal"/>
        <w:jc w:val="both"/>
        <w:rPr>
          <w:lang w:val="gl-ES"/>
        </w:rPr>
      </w:pPr>
    </w:p>
    <w:p w:rsidR="00016E4B" w:rsidRDefault="008A3994">
      <w:pPr>
        <w:pStyle w:val="XuntaTextonormal"/>
        <w:jc w:val="both"/>
        <w:rPr>
          <w:b/>
          <w:lang w:val="gl-ES"/>
        </w:rPr>
      </w:pPr>
      <w:r>
        <w:rPr>
          <w:b/>
          <w:lang w:val="gl-ES"/>
        </w:rPr>
        <w:t>Xornadas hábiles</w:t>
      </w:r>
    </w:p>
    <w:p w:rsidR="00016E4B" w:rsidRDefault="008A3994">
      <w:pPr>
        <w:pStyle w:val="XuntaTextonormal"/>
        <w:jc w:val="both"/>
        <w:rPr>
          <w:lang w:val="gl-ES"/>
        </w:rPr>
      </w:pPr>
      <w:r>
        <w:rPr>
          <w:lang w:val="gl-ES"/>
        </w:rPr>
        <w:t xml:space="preserve">Con carácter xeral, </w:t>
      </w:r>
      <w:r>
        <w:rPr>
          <w:lang w:val="gl-ES"/>
        </w:rPr>
        <w:t xml:space="preserve">decláranse os luns como días inhábiles para a pesca, agás festivos nacionais ou autonómicos. Os xoves serán hábiles unicamente para a modalidade de pesca sen morte en todas as masas de auga, </w:t>
      </w:r>
      <w:r>
        <w:rPr>
          <w:lang w:val="gl-ES"/>
        </w:rPr>
        <w:t>excepto festi</w:t>
      </w:r>
      <w:bookmarkStart w:id="0" w:name="_GoBack"/>
      <w:bookmarkEnd w:id="0"/>
      <w:r>
        <w:rPr>
          <w:lang w:val="gl-ES"/>
        </w:rPr>
        <w:t>vos nacionais ou autonómicos, que serán hábiles segundo a modalidade de pesca autorizada en cada masa de auga.</w:t>
      </w:r>
    </w:p>
    <w:p w:rsidR="00016E4B" w:rsidRDefault="00016E4B">
      <w:pPr>
        <w:pStyle w:val="XuntaTextonormal"/>
        <w:jc w:val="both"/>
        <w:rPr>
          <w:lang w:val="gl-ES"/>
        </w:rPr>
      </w:pPr>
    </w:p>
    <w:p w:rsidR="00016E4B" w:rsidRDefault="008A3994">
      <w:pPr>
        <w:pStyle w:val="XuntaDestacadotextonormal"/>
        <w:rPr>
          <w:lang w:val="gl-ES"/>
        </w:rPr>
      </w:pPr>
      <w:r>
        <w:rPr>
          <w:lang w:val="gl-ES"/>
        </w:rPr>
        <w:t>Saúdos do Gabinete de Comunicación da Consellería de Medio Ambiente, Territorio e Vivenda</w:t>
      </w:r>
    </w:p>
    <w:sectPr w:rsidR="00016E4B">
      <w:headerReference w:type="default" r:id="rId9"/>
      <w:footerReference w:type="default" r:id="rId10"/>
      <w:pgSz w:w="11906" w:h="16838"/>
      <w:pgMar w:top="1191" w:right="1701" w:bottom="681" w:left="1701" w:header="737" w:footer="62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A3994">
      <w:r>
        <w:separator/>
      </w:r>
    </w:p>
  </w:endnote>
  <w:endnote w:type="continuationSeparator" w:id="0">
    <w:p w:rsidR="00000000" w:rsidRDefault="008A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E4B" w:rsidRDefault="008A3994">
    <w:pPr>
      <w:pStyle w:val="Pdepxina"/>
      <w:rPr>
        <w:szCs w:val="16"/>
      </w:rPr>
    </w:pPr>
    <w:r>
      <w:rPr>
        <w:szCs w:val="16"/>
      </w:rPr>
      <w:t>CONSELLERÍA DE MEDIO AMBIENTE, TERRITORIO E VIVENDA</w:t>
    </w:r>
  </w:p>
  <w:p w:rsidR="00016E4B" w:rsidRDefault="008A3994">
    <w:pPr>
      <w:pStyle w:val="Pdepxina"/>
      <w:rPr>
        <w:szCs w:val="16"/>
      </w:rPr>
    </w:pPr>
    <w:r>
      <w:rPr>
        <w:noProof/>
      </w:rPr>
      <w:drawing>
        <wp:anchor distT="0" distB="0" distL="0" distR="0" simplePos="0" relativeHeight="7" behindDoc="1" locked="0" layoutInCell="0" allowOverlap="1">
          <wp:simplePos x="0" y="0"/>
          <wp:positionH relativeFrom="column">
            <wp:posOffset>4787265</wp:posOffset>
          </wp:positionH>
          <wp:positionV relativeFrom="paragraph">
            <wp:posOffset>9525</wp:posOffset>
          </wp:positionV>
          <wp:extent cx="588645" cy="502285"/>
          <wp:effectExtent l="0" t="0" r="0" b="0"/>
          <wp:wrapNone/>
          <wp:docPr id="3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Cs w:val="16"/>
      </w:rPr>
      <w:t>San Lázaro, s/n – 15781 – Santiago de Compostela</w:t>
    </w:r>
  </w:p>
  <w:p w:rsidR="00016E4B" w:rsidRDefault="008A3994">
    <w:pPr>
      <w:pStyle w:val="Pdepxina"/>
      <w:rPr>
        <w:szCs w:val="16"/>
      </w:rPr>
    </w:pPr>
    <w:r>
      <w:rPr>
        <w:szCs w:val="16"/>
      </w:rPr>
      <w:t xml:space="preserve">T. 881 995 363/4 </w:t>
    </w:r>
  </w:p>
  <w:p w:rsidR="00016E4B" w:rsidRDefault="008A3994">
    <w:pPr>
      <w:pStyle w:val="Pdepxina"/>
      <w:rPr>
        <w:szCs w:val="16"/>
      </w:rPr>
    </w:pPr>
    <w:r>
      <w:rPr>
        <w:szCs w:val="16"/>
      </w:rPr>
      <w:t>prensa.mot@xunta.gal</w:t>
    </w:r>
  </w:p>
  <w:p w:rsidR="00016E4B" w:rsidRDefault="008A3994">
    <w:pPr>
      <w:pStyle w:val="Pdepxina"/>
    </w:pPr>
    <w:bookmarkStart w:id="1" w:name="_Hlk74055618"/>
    <w:bookmarkStart w:id="2" w:name="_Hlk74055617"/>
    <w:bookmarkEnd w:id="1"/>
    <w:bookmarkEnd w:id="2"/>
    <w:r>
      <w:rPr>
        <w:szCs w:val="16"/>
      </w:rPr>
      <w:t>www.xunta.gal/cmatv</w:t>
    </w:r>
  </w:p>
  <w:p w:rsidR="00016E4B" w:rsidRDefault="00016E4B">
    <w:pPr>
      <w:pStyle w:val="Pdepx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A3994">
      <w:r>
        <w:separator/>
      </w:r>
    </w:p>
  </w:footnote>
  <w:footnote w:type="continuationSeparator" w:id="0">
    <w:p w:rsidR="00000000" w:rsidRDefault="008A3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E4B" w:rsidRDefault="00016E4B">
    <w:pPr>
      <w:ind w:right="360"/>
    </w:pPr>
  </w:p>
  <w:p w:rsidR="00016E4B" w:rsidRDefault="008A3994"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-8890</wp:posOffset>
          </wp:positionH>
          <wp:positionV relativeFrom="paragraph">
            <wp:posOffset>177165</wp:posOffset>
          </wp:positionV>
          <wp:extent cx="1390015" cy="395605"/>
          <wp:effectExtent l="0" t="0" r="0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16E4B" w:rsidRDefault="008A3994">
    <w:r>
      <w:rPr>
        <w:noProof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4140200</wp:posOffset>
          </wp:positionH>
          <wp:positionV relativeFrom="paragraph">
            <wp:posOffset>96520</wp:posOffset>
          </wp:positionV>
          <wp:extent cx="1201420" cy="219075"/>
          <wp:effectExtent l="0" t="0" r="0" b="0"/>
          <wp:wrapNone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16E4B" w:rsidRDefault="00016E4B"/>
  <w:p w:rsidR="00016E4B" w:rsidRDefault="00016E4B">
    <w:pPr>
      <w:tabs>
        <w:tab w:val="left" w:pos="6688"/>
      </w:tabs>
    </w:pPr>
  </w:p>
  <w:p w:rsidR="00016E4B" w:rsidRDefault="00016E4B">
    <w:pPr>
      <w:rPr>
        <w:rFonts w:ascii="Xunta Sans" w:hAnsi="Xunta Sans"/>
        <w:color w:val="007AB5"/>
      </w:rPr>
    </w:pPr>
  </w:p>
  <w:p w:rsidR="00016E4B" w:rsidRDefault="008A3994">
    <w:pPr>
      <w:rPr>
        <w:rFonts w:ascii="Xunta Sans" w:hAnsi="Xunta Sans"/>
        <w:color w:val="007AB5"/>
      </w:rPr>
    </w:pPr>
    <w:r>
      <w:rPr>
        <w:rFonts w:ascii="Xunta Sans" w:hAnsi="Xunta Sans"/>
        <w:color w:val="007AB5"/>
      </w:rPr>
      <w:t>INFORMACIÓN AOS MEDIOS</w:t>
    </w:r>
  </w:p>
  <w:p w:rsidR="00016E4B" w:rsidRDefault="00016E4B">
    <w:pPr>
      <w:rPr>
        <w:rFonts w:ascii="Xunta Sans" w:hAnsi="Xunta Sans"/>
        <w:color w:val="007AB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65BA"/>
    <w:multiLevelType w:val="multilevel"/>
    <w:tmpl w:val="D64CDA8A"/>
    <w:lvl w:ilvl="0">
      <w:start w:val="1"/>
      <w:numFmt w:val="bullet"/>
      <w:lvlText w:val="—"/>
      <w:lvlJc w:val="left"/>
      <w:pPr>
        <w:tabs>
          <w:tab w:val="num" w:pos="0"/>
        </w:tabs>
        <w:ind w:left="340" w:hanging="340"/>
      </w:pPr>
      <w:rPr>
        <w:rFonts w:ascii="Xunta Sans" w:hAnsi="Xunta Sans" w:cs="Xunta Sans" w:hint="default"/>
        <w:color w:val="007AB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1448F9"/>
    <w:multiLevelType w:val="multilevel"/>
    <w:tmpl w:val="5FC8E5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4B"/>
    <w:rsid w:val="00016E4B"/>
    <w:rsid w:val="005F122B"/>
    <w:rsid w:val="008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AA1F"/>
  <w15:docId w15:val="{5ACCF404-2A86-4B68-8CD6-64BBC835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es-ES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gl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character" w:customStyle="1" w:styleId="PdepxinaCarc">
    <w:name w:val="Pé de páxina Carác."/>
    <w:basedOn w:val="Tipodeletrapredefinidodopargrafo"/>
    <w:link w:val="Pdepxina"/>
    <w:uiPriority w:val="99"/>
    <w:qFormat/>
    <w:rsid w:val="009D262F"/>
    <w:rPr>
      <w:rFonts w:ascii="Xunta Sans" w:hAnsi="Xunta Sans"/>
      <w:color w:val="007AB5"/>
      <w:sz w:val="16"/>
    </w:rPr>
  </w:style>
  <w:style w:type="character" w:customStyle="1" w:styleId="Ligazndainternet">
    <w:name w:val="Ligazón da internet"/>
    <w:basedOn w:val="Tipodeletrapredefinidodopargrafo"/>
    <w:uiPriority w:val="99"/>
    <w:unhideWhenUsed/>
    <w:rsid w:val="00526F08"/>
    <w:rPr>
      <w:color w:val="0563C1" w:themeColor="hyperlink"/>
      <w:u w:val="single"/>
    </w:rPr>
  </w:style>
  <w:style w:type="character" w:customStyle="1" w:styleId="Mencinnonresolta1">
    <w:name w:val="Mención non resolta1"/>
    <w:basedOn w:val="Tipodeletrapredefinidodopargrafo"/>
    <w:uiPriority w:val="99"/>
    <w:semiHidden/>
    <w:unhideWhenUsed/>
    <w:qFormat/>
    <w:rsid w:val="00903ABF"/>
    <w:rPr>
      <w:color w:val="605E5C"/>
      <w:shd w:val="clear" w:color="auto" w:fill="E1DFDD"/>
    </w:rPr>
  </w:style>
  <w:style w:type="character" w:styleId="Nmerodepxina">
    <w:name w:val="page number"/>
    <w:basedOn w:val="Tipodeletrapredefinidodopargrafo"/>
    <w:uiPriority w:val="99"/>
    <w:semiHidden/>
    <w:unhideWhenUsed/>
    <w:qFormat/>
    <w:rsid w:val="009D262F"/>
  </w:style>
  <w:style w:type="character" w:styleId="Forte">
    <w:name w:val="Strong"/>
    <w:basedOn w:val="Tipodeletrapredefinidodopargrafo"/>
    <w:uiPriority w:val="22"/>
    <w:qFormat/>
    <w:rsid w:val="009473E2"/>
    <w:rPr>
      <w:b/>
      <w:bCs/>
    </w:rPr>
  </w:style>
  <w:style w:type="character" w:customStyle="1" w:styleId="apple-converted-space">
    <w:name w:val="apple-converted-space"/>
    <w:basedOn w:val="Tipodeletrapredefinidodopargrafo"/>
    <w:qFormat/>
    <w:rsid w:val="000679E9"/>
  </w:style>
  <w:style w:type="character" w:customStyle="1" w:styleId="NormalwebCarc">
    <w:name w:val="Normal (web) Carác."/>
    <w:basedOn w:val="Tipodeletrapredefinidodopargrafo"/>
    <w:link w:val="Normalweb"/>
    <w:uiPriority w:val="99"/>
    <w:qFormat/>
    <w:rsid w:val="000957A1"/>
    <w:rPr>
      <w:rFonts w:ascii="Times New Roman" w:eastAsia="Times New Roman" w:hAnsi="Times New Roman" w:cs="Times New Roman"/>
      <w:sz w:val="24"/>
    </w:rPr>
  </w:style>
  <w:style w:type="character" w:customStyle="1" w:styleId="XuntaDestacadotextonormalCar">
    <w:name w:val="Xunta Destacado texto normal Car"/>
    <w:basedOn w:val="NormalwebCarc"/>
    <w:link w:val="XuntaDestacadotextonormal"/>
    <w:qFormat/>
    <w:rsid w:val="000957A1"/>
    <w:rPr>
      <w:rFonts w:ascii="Xunta Sans" w:eastAsia="Times New Roman" w:hAnsi="Xunta Sans" w:cs="Open Sans"/>
      <w:color w:val="000000"/>
      <w:sz w:val="21"/>
      <w:szCs w:val="21"/>
      <w:shd w:val="clear" w:color="auto" w:fill="FFFFFF"/>
      <w:lang w:val="pt-BR"/>
    </w:rPr>
  </w:style>
  <w:style w:type="character" w:customStyle="1" w:styleId="TextodocorpoCarc">
    <w:name w:val="Texto do corpo Carác."/>
    <w:basedOn w:val="Tipodeletrapredefinidodopargrafo"/>
    <w:link w:val="Textodocorpo"/>
    <w:qFormat/>
    <w:rsid w:val="003207A1"/>
    <w:rPr>
      <w:sz w:val="24"/>
    </w:rPr>
  </w:style>
  <w:style w:type="character" w:customStyle="1" w:styleId="CabeceiraCarc">
    <w:name w:val="Cabeceira Carác."/>
    <w:basedOn w:val="Tipodeletrapredefinidodopargrafo"/>
    <w:link w:val="Cabeceira"/>
    <w:uiPriority w:val="99"/>
    <w:qFormat/>
    <w:rsid w:val="003207A1"/>
    <w:rPr>
      <w:sz w:val="24"/>
    </w:rPr>
  </w:style>
  <w:style w:type="character" w:customStyle="1" w:styleId="TtuloCarc">
    <w:name w:val="Título Carác."/>
    <w:basedOn w:val="Tipodeletrapredefinidodopargrafo"/>
    <w:link w:val="Ttulo"/>
    <w:qFormat/>
    <w:rsid w:val="00BE5851"/>
    <w:rPr>
      <w:rFonts w:ascii="Xunta Sans" w:eastAsia="Microsoft YaHei" w:hAnsi="Xunta Sans" w:cs="Arial Unicode MS"/>
      <w:b/>
      <w:caps/>
      <w:color w:val="007AB5"/>
      <w:sz w:val="28"/>
      <w:szCs w:val="28"/>
      <w:lang w:val="gl-ES"/>
    </w:rPr>
  </w:style>
  <w:style w:type="character" w:styleId="Mencinnonresolta">
    <w:name w:val="Unresolved Mention"/>
    <w:basedOn w:val="Tipodeletrapredefinidodopargrafo"/>
    <w:uiPriority w:val="99"/>
    <w:semiHidden/>
    <w:unhideWhenUsed/>
    <w:qFormat/>
    <w:rsid w:val="00A96A37"/>
    <w:rPr>
      <w:color w:val="605E5C"/>
      <w:shd w:val="clear" w:color="auto" w:fill="E1DFDD"/>
    </w:rPr>
  </w:style>
  <w:style w:type="character" w:styleId="Ligaznvisitada">
    <w:name w:val="FollowedHyperlink"/>
    <w:basedOn w:val="Tipodeletrapredefinidodopargrafo"/>
    <w:uiPriority w:val="99"/>
    <w:semiHidden/>
    <w:unhideWhenUsed/>
    <w:rsid w:val="00835A24"/>
    <w:rPr>
      <w:color w:val="954F72" w:themeColor="followedHyperlink"/>
      <w:u w:val="single"/>
    </w:rPr>
  </w:style>
  <w:style w:type="paragraph" w:styleId="Ttulo">
    <w:name w:val="Title"/>
    <w:basedOn w:val="Normal"/>
    <w:next w:val="Textodocorpo"/>
    <w:link w:val="TtuloCarc"/>
    <w:qFormat/>
    <w:rsid w:val="000957A1"/>
    <w:pPr>
      <w:keepNext/>
      <w:spacing w:line="320" w:lineRule="exact"/>
      <w:contextualSpacing/>
    </w:pPr>
    <w:rPr>
      <w:rFonts w:ascii="Xunta Sans" w:eastAsia="Microsoft YaHei" w:hAnsi="Xunta Sans" w:cs="Arial Unicode MS"/>
      <w:b/>
      <w:caps/>
      <w:color w:val="007AB5"/>
      <w:sz w:val="28"/>
      <w:szCs w:val="28"/>
    </w:rPr>
  </w:style>
  <w:style w:type="paragraph" w:styleId="Textodocorpo">
    <w:name w:val="Body Text"/>
    <w:basedOn w:val="Normal"/>
    <w:link w:val="TextodocorpoCarc"/>
    <w:pPr>
      <w:spacing w:after="140" w:line="276" w:lineRule="auto"/>
    </w:pPr>
  </w:style>
  <w:style w:type="paragraph" w:styleId="Lista">
    <w:name w:val="List"/>
    <w:basedOn w:val="Textodocorpo"/>
    <w:rPr>
      <w:rFonts w:ascii="Xunta Sans" w:hAnsi="Xunta Sans" w:cs="Arial Unicode MS"/>
    </w:rPr>
  </w:style>
  <w:style w:type="paragraph" w:styleId="Lenda">
    <w:name w:val="caption"/>
    <w:basedOn w:val="Normal"/>
    <w:qFormat/>
    <w:pPr>
      <w:suppressLineNumbers/>
      <w:spacing w:before="120" w:after="120"/>
    </w:pPr>
    <w:rPr>
      <w:rFonts w:ascii="Xunta Sans" w:hAnsi="Xunta Sans"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Xunta Sans" w:hAnsi="Xunta Sans" w:cs="Arial Unicode MS"/>
    </w:rPr>
  </w:style>
  <w:style w:type="paragraph" w:customStyle="1" w:styleId="XuntaAntettulo">
    <w:name w:val="Xunta Antetítulo"/>
    <w:basedOn w:val="XuntaSubttulo"/>
    <w:qFormat/>
    <w:rsid w:val="00314EBE"/>
    <w:rPr>
      <w:u w:val="single" w:color="007AB5"/>
      <w:lang w:val="pt-BR"/>
    </w:rPr>
  </w:style>
  <w:style w:type="paragraph" w:styleId="Normalweb">
    <w:name w:val="Normal (Web)"/>
    <w:basedOn w:val="Normal"/>
    <w:link w:val="NormalwebCarc"/>
    <w:uiPriority w:val="99"/>
    <w:unhideWhenUsed/>
    <w:qFormat/>
    <w:rsid w:val="001020A0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Cabeceiraerodap">
    <w:name w:val="Cabeceira e rodapé"/>
    <w:basedOn w:val="Normal"/>
    <w:qFormat/>
  </w:style>
  <w:style w:type="paragraph" w:styleId="Cabeceira">
    <w:name w:val="header"/>
    <w:basedOn w:val="Normal"/>
    <w:link w:val="CabeceiraCarc"/>
    <w:uiPriority w:val="99"/>
    <w:unhideWhenUsed/>
    <w:rsid w:val="003207A1"/>
    <w:pPr>
      <w:tabs>
        <w:tab w:val="center" w:pos="4252"/>
        <w:tab w:val="right" w:pos="8504"/>
      </w:tabs>
    </w:pPr>
  </w:style>
  <w:style w:type="paragraph" w:styleId="Pdepxina">
    <w:name w:val="footer"/>
    <w:basedOn w:val="Normal"/>
    <w:link w:val="PdepxinaCarc"/>
    <w:uiPriority w:val="99"/>
    <w:unhideWhenUsed/>
    <w:qFormat/>
    <w:rsid w:val="009D262F"/>
    <w:pPr>
      <w:tabs>
        <w:tab w:val="center" w:pos="4252"/>
        <w:tab w:val="right" w:pos="8504"/>
      </w:tabs>
      <w:spacing w:before="360"/>
      <w:contextualSpacing/>
    </w:pPr>
    <w:rPr>
      <w:rFonts w:ascii="Xunta Sans" w:hAnsi="Xunta Sans"/>
      <w:color w:val="007AB5"/>
      <w:sz w:val="16"/>
    </w:rPr>
  </w:style>
  <w:style w:type="paragraph" w:customStyle="1" w:styleId="XuntaSubttulo">
    <w:name w:val="Xunta Subtítulo"/>
    <w:basedOn w:val="Normal"/>
    <w:qFormat/>
    <w:rsid w:val="000957A1"/>
    <w:pPr>
      <w:spacing w:line="260" w:lineRule="exact"/>
      <w:contextualSpacing/>
    </w:pPr>
    <w:rPr>
      <w:rFonts w:ascii="Xunta Sans" w:hAnsi="Xunta Sans"/>
      <w:color w:val="007AB5"/>
      <w:sz w:val="21"/>
      <w:szCs w:val="21"/>
      <w:shd w:val="clear" w:color="auto" w:fill="FFFFFF"/>
      <w:lang w:val="en-US"/>
    </w:rPr>
  </w:style>
  <w:style w:type="paragraph" w:customStyle="1" w:styleId="XuntaDestacadotextonormal">
    <w:name w:val="Xunta Destacado texto normal"/>
    <w:basedOn w:val="Normalweb"/>
    <w:link w:val="XuntaDestacadotextonormalCar"/>
    <w:qFormat/>
    <w:rsid w:val="00BA1ACE"/>
    <w:pPr>
      <w:shd w:val="clear" w:color="auto" w:fill="FFFFFF"/>
      <w:spacing w:before="280" w:beforeAutospacing="0" w:after="280" w:afterAutospacing="0" w:line="260" w:lineRule="exact"/>
      <w:contextualSpacing/>
      <w:jc w:val="both"/>
    </w:pPr>
    <w:rPr>
      <w:rFonts w:ascii="Xunta Sans" w:hAnsi="Xunta Sans" w:cs="Open Sans"/>
      <w:b/>
      <w:bCs/>
      <w:color w:val="000000"/>
      <w:sz w:val="21"/>
      <w:szCs w:val="21"/>
      <w:lang w:val="pt-BR"/>
    </w:rPr>
  </w:style>
  <w:style w:type="paragraph" w:customStyle="1" w:styleId="XuntaTextonormal">
    <w:name w:val="Xunta Texto normal"/>
    <w:basedOn w:val="Normalweb"/>
    <w:qFormat/>
    <w:rsid w:val="000679E9"/>
    <w:pPr>
      <w:shd w:val="clear" w:color="auto" w:fill="FFFFFF"/>
      <w:spacing w:before="280" w:beforeAutospacing="0" w:after="280" w:afterAutospacing="0" w:line="260" w:lineRule="exact"/>
      <w:contextualSpacing/>
    </w:pPr>
    <w:rPr>
      <w:rFonts w:ascii="Xunta Sans" w:hAnsi="Xunta Sans" w:cs="Open Sans"/>
      <w:color w:val="000000"/>
      <w:sz w:val="21"/>
      <w:szCs w:val="21"/>
      <w:lang w:val="pt-BR"/>
    </w:rPr>
  </w:style>
  <w:style w:type="paragraph" w:customStyle="1" w:styleId="first-paragraph">
    <w:name w:val="first-paragraph"/>
    <w:basedOn w:val="Normal"/>
    <w:qFormat/>
    <w:rsid w:val="009473E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xt">
    <w:name w:val="txt"/>
    <w:basedOn w:val="Normal"/>
    <w:qFormat/>
    <w:rsid w:val="009473E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XuntaGuionSubttulos">
    <w:name w:val="Xunta Guion Subtítulos"/>
    <w:basedOn w:val="XuntaSubttulo"/>
    <w:qFormat/>
    <w:rsid w:val="00BE5851"/>
  </w:style>
  <w:style w:type="paragraph" w:styleId="Pargrafodelista">
    <w:name w:val="List Paragraph"/>
    <w:basedOn w:val="Normal"/>
    <w:uiPriority w:val="34"/>
    <w:qFormat/>
    <w:rsid w:val="00DE092D"/>
    <w:pPr>
      <w:ind w:left="720"/>
      <w:contextualSpacing/>
    </w:pPr>
  </w:style>
  <w:style w:type="table" w:styleId="Grademedia1-nfase2">
    <w:name w:val="Medium Grid 1 Accent 2"/>
    <w:basedOn w:val="Tboanormal"/>
    <w:uiPriority w:val="67"/>
    <w:semiHidden/>
    <w:unhideWhenUsed/>
    <w:rsid w:val="00BE5851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unta.gal/dog/Publicados/2023/20230222/AnuncioG0532-100223-0001_g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486AB-79E3-4CD0-A64A-9E25ED16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2</Pages>
  <Words>702</Words>
  <Characters>3861</Characters>
  <Application>Microsoft Office Word</Application>
  <DocSecurity>0</DocSecurity>
  <Lines>32</Lines>
  <Paragraphs>9</Paragraphs>
  <ScaleCrop>false</ScaleCrop>
  <Company>Amtega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Penelas Barreiro, Erika</cp:lastModifiedBy>
  <cp:revision>316</cp:revision>
  <dcterms:created xsi:type="dcterms:W3CDTF">2022-01-17T17:17:00Z</dcterms:created>
  <dcterms:modified xsi:type="dcterms:W3CDTF">2023-02-22T11:20:00Z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